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580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44"/>
          <w:szCs w:val="44"/>
          <w:lang w:val="en-US" w:eastAsia="zh-CN"/>
        </w:rPr>
      </w:pPr>
    </w:p>
    <w:p w14:paraId="7246A9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蚌埠农业科技投资有限公司食堂食材供应商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入库申请文件</w:t>
      </w:r>
      <w:bookmarkEnd w:id="0"/>
    </w:p>
    <w:p w14:paraId="038D45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ascii="宋体" w:hAnsi="宋体"/>
          <w:b/>
          <w:bCs/>
          <w:sz w:val="32"/>
          <w:szCs w:val="32"/>
        </w:rPr>
      </w:pPr>
    </w:p>
    <w:p w14:paraId="0D48CC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宋体" w:hAnsi="宋体"/>
          <w:b/>
          <w:bCs/>
          <w:sz w:val="32"/>
          <w:szCs w:val="32"/>
        </w:rPr>
      </w:pPr>
    </w:p>
    <w:p w14:paraId="255F26A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 w:firstLineChars="200"/>
        <w:textAlignment w:val="auto"/>
      </w:pPr>
    </w:p>
    <w:p w14:paraId="3461BDA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</w:pPr>
    </w:p>
    <w:p w14:paraId="14D7AF8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 w:firstLineChars="200"/>
        <w:textAlignment w:val="auto"/>
      </w:pPr>
    </w:p>
    <w:p w14:paraId="4606BB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入库申请单位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</w:t>
      </w:r>
    </w:p>
    <w:p w14:paraId="5171A9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pacing w:val="40"/>
          <w:kern w:val="0"/>
          <w:sz w:val="32"/>
          <w:szCs w:val="32"/>
          <w:fitText w:val="1920" w:id="1250562412"/>
        </w:rPr>
        <w:t>法定代表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fitText w:val="1920" w:id="1250562412"/>
        </w:rPr>
        <w:t>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签字或盖章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</w:t>
      </w:r>
    </w:p>
    <w:p w14:paraId="0409F8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期：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月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 w14:paraId="223C63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br w:type="page"/>
      </w:r>
    </w:p>
    <w:p w14:paraId="5C39CF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供应商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入库须知</w:t>
      </w:r>
    </w:p>
    <w:p w14:paraId="78FDAB6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 w:firstLineChars="200"/>
        <w:textAlignment w:val="auto"/>
        <w:rPr>
          <w:rFonts w:hint="eastAsia"/>
        </w:rPr>
      </w:pPr>
    </w:p>
    <w:p w14:paraId="1304A8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一、根据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蚌埠农业科技投资有限公司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相关文件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规定，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供应商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参加入库应提供以下材料：</w:t>
      </w:r>
    </w:p>
    <w:p w14:paraId="2E7568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《入库申请文件》;</w:t>
      </w:r>
    </w:p>
    <w:p w14:paraId="47BD21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入库须知》</w:t>
      </w:r>
    </w:p>
    <w:p w14:paraId="007E2F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</w:t>
      </w:r>
      <w:r>
        <w:rPr>
          <w:rFonts w:hint="eastAsia" w:ascii="黑体" w:hAnsi="黑体" w:eastAsia="黑体" w:cs="黑体"/>
          <w:sz w:val="32"/>
          <w:szCs w:val="32"/>
        </w:rPr>
        <w:t>的主要职责及要求：</w:t>
      </w:r>
    </w:p>
    <w:p w14:paraId="02003B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填写入库申请时应按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类别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结合自身承接业务能力，根据要求如实填写《入库申请文件》以及提供相应的附件材料，并配合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组织的现场考察； </w:t>
      </w:r>
    </w:p>
    <w:p w14:paraId="1CA992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一般要求为具有独立法人资格的公司，具备相应的资金实力，经营良好，具有较好的履约能力和市场信誉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AFCC4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入库后应及时响应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我公司组织的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招标活动及办理相关手续；</w:t>
      </w:r>
    </w:p>
    <w:p w14:paraId="6D3F39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了解并承诺遵守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制定相关规定；</w:t>
      </w:r>
    </w:p>
    <w:p w14:paraId="266FCD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在履约过程中，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确保高效高质量完成承接的任务；</w:t>
      </w:r>
    </w:p>
    <w:p w14:paraId="40CB99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及时更新并提供最新的合格有效的营业执照、企业资质等相关资料；</w:t>
      </w:r>
    </w:p>
    <w:p w14:paraId="437487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及时更新并提供合格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法定代表人和委托代理人联系方式；</w:t>
      </w:r>
    </w:p>
    <w:p w14:paraId="4F0647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及时更新并提供有可能影响其执业或承接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相关业务的资料；</w:t>
      </w:r>
    </w:p>
    <w:p w14:paraId="065A8B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按要求签订项目廉洁承诺书，遵守相关法律法规。</w:t>
      </w: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</w:t>
      </w:r>
      <w:r>
        <w:rPr>
          <w:rFonts w:hint="eastAsia" w:ascii="黑体" w:hAnsi="黑体" w:eastAsia="黑体" w:cs="黑体"/>
          <w:sz w:val="32"/>
          <w:szCs w:val="32"/>
        </w:rPr>
        <w:t>暂停承接业务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清退出供应商库</w:t>
      </w:r>
      <w:r>
        <w:rPr>
          <w:rFonts w:hint="eastAsia" w:ascii="黑体" w:hAnsi="黑体" w:eastAsia="黑体" w:cs="黑体"/>
          <w:sz w:val="32"/>
          <w:szCs w:val="32"/>
        </w:rPr>
        <w:t>机制：</w:t>
      </w:r>
    </w:p>
    <w:p w14:paraId="1C6E6A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（1）若发现下列情况之一（包括不限于以下情况）的，视情节暂停邀请该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我公司组织的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招标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清退出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8B1EE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①采取不合理报价方式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40A6A0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②中标后无故退场或有选择性退场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5D2CB1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③履约过程中未按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合同履约的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44AB7D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④履行过程中或完成后，由于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自身管理或其他间接原因给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造成不良影响的；</w:t>
      </w:r>
    </w:p>
    <w:p w14:paraId="72EE2F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⑤履约过程中除不可抗力外因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原因停止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履约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，经协商约定后仍不能恢复或恢复后再次停止履约的；</w:t>
      </w:r>
    </w:p>
    <w:p w14:paraId="3E3705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⑥履约过程中因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配合问题造成延误，经协商仍无法按约定完成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EB6AFF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若发现下列情况之一（包括不限于以下情况）的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清退出供应商库，三年内不得申请重新入库：</w:t>
      </w:r>
    </w:p>
    <w:p w14:paraId="750718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供应商在企业资质、执业人员等方面弄虚作假、挂靠、提供不实信息资料的；</w:t>
      </w:r>
    </w:p>
    <w:p w14:paraId="44BFD2C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或其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违反有关法律、法规，被司法机关、行政监督等部门或行业处罚或处理的；</w:t>
      </w:r>
    </w:p>
    <w:p w14:paraId="0ACA2E8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或其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法定代表人在开展业务过程中，违规操作、弄虚作假、提供不实信息资料的；</w:t>
      </w:r>
    </w:p>
    <w:p w14:paraId="641847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或其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</w:rPr>
        <w:t>因经营活动违法违规被县级以上行政主管部门处罚，或因弄虚作假骗取业务资格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3E197E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被有关部门禁止或者限制承接相关业务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； </w:t>
      </w:r>
    </w:p>
    <w:p w14:paraId="62DD78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存在转包、行贿等行为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6AD59C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供应商中标后无正当理由放弃或拒不与我公司签订合同的；</w:t>
      </w:r>
    </w:p>
    <w:p w14:paraId="528A79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⑧供应商擅自变更、中止或终止的；</w:t>
      </w:r>
    </w:p>
    <w:p w14:paraId="491D33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⑨供应商拒绝履行合同义务的；</w:t>
      </w:r>
    </w:p>
    <w:p w14:paraId="67D427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在履约过程中发生重大失误，导致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遭受经济损失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59710E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E1E1E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⑪因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E1E"/>
          <w:spacing w:val="0"/>
          <w:sz w:val="32"/>
          <w:szCs w:val="32"/>
          <w:shd w:val="clear" w:fill="FFFFFF"/>
        </w:rPr>
        <w:t>发生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E1E"/>
          <w:spacing w:val="0"/>
          <w:sz w:val="32"/>
          <w:szCs w:val="32"/>
          <w:shd w:val="clear" w:fill="FFFFFF"/>
          <w:lang w:val="en-US" w:eastAsia="zh-CN"/>
        </w:rPr>
        <w:t>食品安全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E1E"/>
          <w:spacing w:val="0"/>
          <w:sz w:val="32"/>
          <w:szCs w:val="32"/>
          <w:shd w:val="clear" w:fill="FFFFFF"/>
        </w:rPr>
        <w:t>事故的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E1E"/>
          <w:spacing w:val="0"/>
          <w:sz w:val="32"/>
          <w:szCs w:val="32"/>
          <w:shd w:val="clear" w:fill="FFFFFF"/>
          <w:lang w:eastAsia="zh-CN"/>
        </w:rPr>
        <w:t>；</w:t>
      </w:r>
    </w:p>
    <w:p w14:paraId="39DBF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供应商存在无故恶意投诉等行为的；</w:t>
      </w:r>
    </w:p>
    <w:p w14:paraId="4768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供应商主动提出退出供应商库的；</w:t>
      </w:r>
    </w:p>
    <w:p w14:paraId="5385D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⑭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其他违反的情形，达到清除出供应商库条件的。</w:t>
      </w:r>
    </w:p>
    <w:p w14:paraId="290E597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FA38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590C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供方单位：      （公章）</w:t>
      </w:r>
    </w:p>
    <w:p w14:paraId="38E5A0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br w:type="page"/>
      </w:r>
    </w:p>
    <w:p w14:paraId="686C4B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目  录</w:t>
      </w:r>
    </w:p>
    <w:p w14:paraId="4AD489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B6B6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人授权委托书；</w:t>
      </w:r>
    </w:p>
    <w:p w14:paraId="6ECBA6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二、入库申请承诺函；</w:t>
      </w:r>
    </w:p>
    <w:p w14:paraId="01F6BE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相关证明文件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C46BFF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</w:p>
    <w:p w14:paraId="61BD09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/>
          <w:sz w:val="32"/>
          <w:szCs w:val="32"/>
        </w:rPr>
      </w:pPr>
    </w:p>
    <w:p w14:paraId="05FE0F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22F30D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一、法定代表人授权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委托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书</w:t>
      </w:r>
    </w:p>
    <w:p w14:paraId="2BD690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center"/>
        <w:textAlignment w:val="auto"/>
        <w:rPr>
          <w:rFonts w:ascii="宋体" w:hAnsi="宋体"/>
          <w:b/>
          <w:bCs/>
          <w:sz w:val="24"/>
        </w:rPr>
      </w:pPr>
    </w:p>
    <w:p w14:paraId="120301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本授权委托书声明：本人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的法定代表人，现授权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为本公司委托代理人，以本公司的名义参加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蚌埠农业科技投资有限公司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入库申请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，以及处理一切与此有关的事项。委托代理人在参加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活动过程中所签署的一切文件和处理与之有关的一切事务，本人及我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司均予以承认并全部承担其所产生的所有权利和义务。委托代理人无转委托权。</w:t>
      </w:r>
    </w:p>
    <w:p w14:paraId="429221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特此委托。</w:t>
      </w:r>
    </w:p>
    <w:p w14:paraId="588CAB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附件：法定代表人及委托代理人身份证复印件，并加盖公章。</w:t>
      </w:r>
    </w:p>
    <w:p w14:paraId="59955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</w:p>
    <w:p w14:paraId="1E18B86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</w:p>
    <w:p w14:paraId="3DE86F3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</w:p>
    <w:p w14:paraId="5D0C8AF0">
      <w:pPr>
        <w:keepNext w:val="0"/>
        <w:keepLines w:val="0"/>
        <w:pageBreakBefore w:val="0"/>
        <w:tabs>
          <w:tab w:val="left" w:pos="1620"/>
          <w:tab w:val="left" w:pos="1800"/>
          <w:tab w:val="left" w:pos="5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640" w:firstLineChars="200"/>
        <w:jc w:val="center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</w:t>
      </w:r>
    </w:p>
    <w:p w14:paraId="4A553F64">
      <w:pPr>
        <w:keepNext w:val="0"/>
        <w:keepLines w:val="0"/>
        <w:pageBreakBefore w:val="0"/>
        <w:tabs>
          <w:tab w:val="left" w:pos="1620"/>
          <w:tab w:val="left" w:pos="1800"/>
          <w:tab w:val="left" w:pos="5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委托代理人（签字）：                  </w:t>
      </w:r>
    </w:p>
    <w:p w14:paraId="4CDC14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8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委托代理人电话：</w:t>
      </w:r>
    </w:p>
    <w:p w14:paraId="76B1D7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8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A60F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入库申请单位：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（公章）</w:t>
      </w:r>
    </w:p>
    <w:p w14:paraId="023683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72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（签字或盖章）</w:t>
      </w:r>
    </w:p>
    <w:p w14:paraId="42FADF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3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日期：   年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 w14:paraId="109326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3" w:firstLine="64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二、入库申请承诺函</w:t>
      </w:r>
    </w:p>
    <w:p w14:paraId="43AAA0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3" w:firstLine="643" w:firstLineChars="200"/>
        <w:jc w:val="center"/>
        <w:textAlignment w:val="auto"/>
        <w:rPr>
          <w:rFonts w:ascii="宋体" w:hAnsi="宋体"/>
          <w:b/>
          <w:bCs/>
          <w:sz w:val="32"/>
          <w:szCs w:val="32"/>
        </w:rPr>
      </w:pPr>
    </w:p>
    <w:p w14:paraId="2C1731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val="en-US" w:eastAsia="zh-CN"/>
        </w:rPr>
        <w:t>蚌埠农业科技投资有限公司</w:t>
      </w:r>
    </w:p>
    <w:p w14:paraId="72D068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本公司自愿申请参加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>蚌埠农业科技投资有限公司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入库评审，严格遵守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相关管理制度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要求，包括不限于做到：</w:t>
      </w:r>
    </w:p>
    <w:p w14:paraId="47E965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填写入库申请时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结合自身承接业务能力，如实填写《入库申请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》以及提供相应的附件材料，并配合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司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组织的现场考察； </w:t>
      </w:r>
    </w:p>
    <w:p w14:paraId="05EAE3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在经营活动中无重大违法行为，未被追究刑事责任；未因经营活动违法违规受到县级及以上行政主管部门处罚；未被有关部门禁止或者限制承接相关业务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无因弄虚作假骗取参选资格。</w:t>
      </w:r>
    </w:p>
    <w:p w14:paraId="3E10575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提供的一切材料都是真实、有效的，如有弄虚作假及其他违法违规行为，愿意接受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罚没入库保证金并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列入黑名单处理，并将不得再参加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蚌埠农业科技投资有限公司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今后组织的任何入库及招标活动，对于造成经济损失的，愿意承担赔偿责任，同时接受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蚌埠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市有关部门依照有关法律、法规、规章或规定给予的处罚或处理。</w:t>
      </w:r>
    </w:p>
    <w:p w14:paraId="4C8BC9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了解并承诺遵守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蚌埠农业科技投资有限公司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制定的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合格供应商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考核、履约奖惩的相关规定；</w:t>
      </w:r>
    </w:p>
    <w:p w14:paraId="5CCA76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后及时与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蚌埠农业科技投资有限公司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签订合同。</w:t>
      </w:r>
    </w:p>
    <w:p w14:paraId="505FB6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履约过程中，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确保高效高质量完成承接的任务；</w:t>
      </w:r>
    </w:p>
    <w:p w14:paraId="7DB212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及时更新并提供最新的合格有效的营业执照、企业资质等相关资料；</w:t>
      </w:r>
    </w:p>
    <w:p w14:paraId="05F1C4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及时更新并提供入库申请单位法定代表人和委托代理人联系方式；</w:t>
      </w:r>
    </w:p>
    <w:p w14:paraId="6A1082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及时更新并提供有可能影响其执业或承接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蚌埠农业科技投资有限公司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相关业务的资料；</w:t>
      </w:r>
    </w:p>
    <w:p w14:paraId="6347C1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按要求签订项目廉洁承诺书，遵守相关法律法规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4B6852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11、满足入库的其他要求。</w:t>
      </w:r>
    </w:p>
    <w:p w14:paraId="4249D1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995A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19BE6D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7AA10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FD5C8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11B9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入库申请单位（公章）：            </w:t>
      </w:r>
    </w:p>
    <w:p w14:paraId="113364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法定代表人（签字或盖章）：         </w:t>
      </w:r>
    </w:p>
    <w:p w14:paraId="1E290E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委托代理人（签字）：</w:t>
      </w:r>
    </w:p>
    <w:p w14:paraId="022B04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日期：　年  月  日</w:t>
      </w:r>
    </w:p>
    <w:p w14:paraId="3FF8A43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516F5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 w14:paraId="2041C78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 w14:paraId="41FD21D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 w14:paraId="23B5EB8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 w14:paraId="2A64D2E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 w14:paraId="6D7F11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三、 相关证明文件</w:t>
      </w:r>
    </w:p>
    <w:p w14:paraId="06DBAAC0"/>
    <w:p w14:paraId="1C98A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</w:p>
    <w:p w14:paraId="08F8E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</w:p>
    <w:p w14:paraId="3B95F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</w:p>
    <w:p w14:paraId="70E25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</w:p>
    <w:p w14:paraId="6D438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</w:p>
    <w:p w14:paraId="15B74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</w:p>
    <w:p w14:paraId="4B119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</w:p>
    <w:p w14:paraId="2676B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73785A"/>
    <w:multiLevelType w:val="singleLevel"/>
    <w:tmpl w:val="1073785A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2U5MTUxMjVlZjMxMjc5MmRjMmQwNjlmNjY3MzIifQ=="/>
  </w:docVars>
  <w:rsids>
    <w:rsidRoot w:val="00000000"/>
    <w:rsid w:val="02AE1145"/>
    <w:rsid w:val="05A00AB1"/>
    <w:rsid w:val="11292A0B"/>
    <w:rsid w:val="17560428"/>
    <w:rsid w:val="1A872827"/>
    <w:rsid w:val="2427303D"/>
    <w:rsid w:val="27A57E4A"/>
    <w:rsid w:val="2D9D4715"/>
    <w:rsid w:val="2E075866"/>
    <w:rsid w:val="2EA5711D"/>
    <w:rsid w:val="317772D6"/>
    <w:rsid w:val="38DA2B91"/>
    <w:rsid w:val="416E1A6B"/>
    <w:rsid w:val="42800DA9"/>
    <w:rsid w:val="4729034A"/>
    <w:rsid w:val="489C6F07"/>
    <w:rsid w:val="4ADD0F68"/>
    <w:rsid w:val="4D804C84"/>
    <w:rsid w:val="4E8C794E"/>
    <w:rsid w:val="508341A5"/>
    <w:rsid w:val="565876BB"/>
    <w:rsid w:val="5A9E7BBC"/>
    <w:rsid w:val="63D47EBA"/>
    <w:rsid w:val="653F18BF"/>
    <w:rsid w:val="68D9318F"/>
    <w:rsid w:val="6B025521"/>
    <w:rsid w:val="6D2D0302"/>
    <w:rsid w:val="6DB40871"/>
    <w:rsid w:val="72806927"/>
    <w:rsid w:val="73D64DE8"/>
    <w:rsid w:val="784C219F"/>
    <w:rsid w:val="7A505E4A"/>
    <w:rsid w:val="7B20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9"/>
    </w:pPr>
    <w:rPr>
      <w:rFonts w:eastAsia="黑体"/>
      <w:kern w:val="44"/>
      <w:sz w:val="36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b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992"/>
      </w:tabs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tabs>
        <w:tab w:val="left" w:pos="992"/>
      </w:tabs>
      <w:spacing w:after="120" w:afterLines="0"/>
      <w:ind w:left="420" w:leftChars="200"/>
    </w:pPr>
    <w:rPr>
      <w:kern w:val="0"/>
      <w:sz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4245</Words>
  <Characters>4392</Characters>
  <Lines>0</Lines>
  <Paragraphs>0</Paragraphs>
  <TotalTime>132</TotalTime>
  <ScaleCrop>false</ScaleCrop>
  <LinksUpToDate>false</LinksUpToDate>
  <CharactersWithSpaces>4592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2024-01-15T07:05:00Z</dcterms:created>
  <dc:creator>Administrator</dc:creator>
  <cp:lastModifiedBy>萧十一郎</cp:lastModifiedBy>
  <cp:lastPrinted>2025-04-09T08:44:00Z</cp:lastPrinted>
  <dcterms:modified xsi:type="dcterms:W3CDTF">2025-12-03T07:21:43Z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6184DFCBED164861952A248D7A6AB748_13</vt:lpwstr>
  </property>
  <property fmtid="{D5CDD505-2E9C-101B-9397-08002B2CF9AE}" pid="4" name="KSOTemplateDocerSaveRecord">
    <vt:lpwstr>eyJoZGlkIjoiOWFlZjg4NmFjMTg3ZTJiM2FkNDkwNDhiMmU3YmQ3MDgiLCJ1c2VySWQiOiI4MTkzODM3MTMifQ==</vt:lpwstr>
  </property>
</Properties>
</file>